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1F497D" w:themeColor="text2"/>
          <w:sz w:val="23"/>
        </w:rPr>
      </w:pPr>
      <w:r>
        <w:rPr>
          <w:rFonts w:hint="eastAsia" w:ascii="仿宋" w:hAnsi="仿宋" w:eastAsia="仿宋" w:cs="Times New Roman"/>
          <w:b/>
          <w:bCs/>
          <w:color w:val="1F497D" w:themeColor="text2"/>
          <w:sz w:val="32"/>
          <w:szCs w:val="32"/>
        </w:rPr>
        <w:t>索契2019俄罗斯投资论坛议程（2019年2月14-15日）</w:t>
      </w:r>
    </w:p>
    <w:p>
      <w:pPr>
        <w:rPr>
          <w:rFonts w:hint="eastAsia"/>
          <w:sz w:val="19"/>
        </w:rPr>
      </w:pPr>
    </w:p>
    <w:p>
      <w:pPr>
        <w:jc w:val="center"/>
        <w:rPr>
          <w:b/>
          <w:color w:val="B2A1C7" w:themeColor="accent4" w:themeTint="99"/>
          <w:sz w:val="30"/>
          <w:szCs w:val="32"/>
        </w:rPr>
      </w:pPr>
      <w:r>
        <w:rPr>
          <w:rFonts w:hint="eastAsia"/>
          <w:b/>
          <w:color w:val="B2A1C7" w:themeColor="accent4" w:themeTint="99"/>
          <w:sz w:val="30"/>
          <w:szCs w:val="32"/>
        </w:rPr>
        <w:t>国家项目：从战略到行动</w:t>
      </w:r>
    </w:p>
    <w:p>
      <w:pPr>
        <w:rPr>
          <w:rFonts w:ascii="仿宋" w:hAnsi="仿宋" w:eastAsia="仿宋" w:cs="Arial"/>
          <w:b/>
          <w:color w:val="1F497D" w:themeColor="text2"/>
          <w:kern w:val="0"/>
          <w:sz w:val="30"/>
          <w:szCs w:val="32"/>
        </w:rPr>
      </w:pPr>
      <w:r>
        <w:rPr>
          <w:rFonts w:hint="eastAsia" w:ascii="仿宋" w:hAnsi="仿宋" w:eastAsia="仿宋" w:cs="Arial"/>
          <w:b/>
          <w:color w:val="1F497D" w:themeColor="text2"/>
          <w:kern w:val="0"/>
          <w:sz w:val="30"/>
          <w:szCs w:val="32"/>
        </w:rPr>
        <w:t>地区政策：应对挑战</w:t>
      </w:r>
    </w:p>
    <w:p>
      <w:pPr>
        <w:ind w:firstLine="600" w:firstLineChars="200"/>
        <w:rPr>
          <w:rFonts w:ascii="仿宋" w:hAnsi="仿宋" w:eastAsia="仿宋" w:cs="Arial"/>
          <w:kern w:val="0"/>
          <w:sz w:val="30"/>
          <w:szCs w:val="32"/>
        </w:rPr>
      </w:pPr>
      <w:r>
        <w:rPr>
          <w:rFonts w:hint="eastAsia" w:ascii="仿宋" w:hAnsi="仿宋" w:eastAsia="仿宋" w:cs="Arial"/>
          <w:kern w:val="0"/>
          <w:sz w:val="30"/>
          <w:szCs w:val="32"/>
        </w:rPr>
        <w:t>各地区国家项目，起步阶段的主要问题；</w:t>
      </w:r>
    </w:p>
    <w:p>
      <w:pPr>
        <w:ind w:firstLine="600" w:firstLineChars="200"/>
        <w:rPr>
          <w:rFonts w:ascii="仿宋" w:hAnsi="仿宋" w:eastAsia="仿宋" w:cs="Arial"/>
          <w:kern w:val="0"/>
          <w:sz w:val="30"/>
          <w:szCs w:val="32"/>
        </w:rPr>
      </w:pPr>
      <w:r>
        <w:rPr>
          <w:rFonts w:hint="eastAsia" w:ascii="仿宋" w:hAnsi="仿宋" w:eastAsia="仿宋" w:cs="Arial"/>
          <w:kern w:val="0"/>
          <w:sz w:val="30"/>
          <w:szCs w:val="32"/>
        </w:rPr>
        <w:t>“绿色”融资，开发重要投资市场；</w:t>
      </w:r>
    </w:p>
    <w:p>
      <w:pPr>
        <w:ind w:firstLine="600" w:firstLineChars="200"/>
        <w:rPr>
          <w:rFonts w:ascii="仿宋" w:hAnsi="仿宋" w:eastAsia="仿宋" w:cs="Arial"/>
          <w:kern w:val="0"/>
          <w:sz w:val="30"/>
          <w:szCs w:val="32"/>
        </w:rPr>
      </w:pPr>
      <w:r>
        <w:rPr>
          <w:rFonts w:hint="eastAsia" w:ascii="仿宋" w:hAnsi="仿宋" w:eastAsia="仿宋" w:cs="Arial"/>
          <w:kern w:val="0"/>
          <w:sz w:val="30"/>
          <w:szCs w:val="32"/>
        </w:rPr>
        <w:t>工业集群，如何提升各地区投资吸引力；</w:t>
      </w:r>
    </w:p>
    <w:p>
      <w:pPr>
        <w:ind w:firstLine="600" w:firstLineChars="200"/>
        <w:rPr>
          <w:rFonts w:ascii="仿宋" w:hAnsi="仿宋" w:eastAsia="仿宋" w:cs="Arial"/>
          <w:kern w:val="0"/>
          <w:sz w:val="30"/>
          <w:szCs w:val="32"/>
        </w:rPr>
      </w:pPr>
      <w:r>
        <w:rPr>
          <w:rFonts w:hint="eastAsia" w:ascii="仿宋" w:hAnsi="仿宋" w:eastAsia="仿宋" w:cs="Arial"/>
          <w:kern w:val="0"/>
          <w:sz w:val="30"/>
          <w:szCs w:val="32"/>
        </w:rPr>
        <w:t>数字经济中的智慧管理工具；</w:t>
      </w:r>
    </w:p>
    <w:p>
      <w:pPr>
        <w:ind w:firstLine="600" w:firstLineChars="200"/>
        <w:rPr>
          <w:rFonts w:eastAsia="仿宋" w:cs="Arial"/>
          <w:kern w:val="0"/>
          <w:sz w:val="30"/>
          <w:szCs w:val="32"/>
          <w:lang w:val="ru-RU"/>
        </w:rPr>
      </w:pPr>
      <w:r>
        <w:rPr>
          <w:rFonts w:hint="eastAsia" w:ascii="仿宋" w:hAnsi="仿宋" w:eastAsia="仿宋" w:cs="Arial"/>
          <w:kern w:val="0"/>
          <w:sz w:val="30"/>
          <w:szCs w:val="32"/>
        </w:rPr>
        <w:t>经济vs环境，</w:t>
      </w:r>
      <w:r>
        <w:rPr>
          <w:rFonts w:hint="eastAsia" w:eastAsia="仿宋" w:cs="Arial"/>
          <w:kern w:val="0"/>
          <w:sz w:val="30"/>
          <w:szCs w:val="32"/>
          <w:lang w:val="ru-RU"/>
        </w:rPr>
        <w:t>适应环境的经验教训；</w:t>
      </w:r>
    </w:p>
    <w:p>
      <w:pPr>
        <w:ind w:firstLine="600" w:firstLineChars="200"/>
        <w:rPr>
          <w:rFonts w:eastAsia="仿宋" w:cs="Arial"/>
          <w:kern w:val="0"/>
          <w:sz w:val="30"/>
          <w:szCs w:val="32"/>
          <w:lang w:val="ru-RU"/>
        </w:rPr>
      </w:pPr>
      <w:r>
        <w:rPr>
          <w:rFonts w:hint="eastAsia" w:eastAsia="仿宋" w:cs="Arial"/>
          <w:kern w:val="0"/>
          <w:sz w:val="30"/>
          <w:szCs w:val="32"/>
          <w:lang w:val="ru-RU"/>
        </w:rPr>
        <w:t>如何使城市宜居；</w:t>
      </w:r>
    </w:p>
    <w:p>
      <w:pPr>
        <w:ind w:firstLine="600" w:firstLineChars="200"/>
        <w:rPr>
          <w:rFonts w:eastAsia="仿宋" w:cs="Arial"/>
          <w:kern w:val="0"/>
          <w:sz w:val="30"/>
          <w:szCs w:val="32"/>
          <w:lang w:val="ru-RU"/>
        </w:rPr>
      </w:pPr>
      <w:r>
        <w:rPr>
          <w:rFonts w:hint="eastAsia" w:eastAsia="仿宋" w:cs="Arial"/>
          <w:kern w:val="0"/>
          <w:sz w:val="30"/>
          <w:szCs w:val="32"/>
          <w:lang w:val="ru-RU"/>
        </w:rPr>
        <w:t>国家司法管辖权的竞争力，新的发展方向；</w:t>
      </w:r>
    </w:p>
    <w:p>
      <w:pPr>
        <w:ind w:firstLine="600" w:firstLineChars="200"/>
        <w:rPr>
          <w:rFonts w:eastAsia="仿宋" w:cs="Arial"/>
          <w:kern w:val="0"/>
          <w:sz w:val="30"/>
          <w:szCs w:val="32"/>
          <w:lang w:val="ru-RU"/>
        </w:rPr>
      </w:pPr>
      <w:r>
        <w:rPr>
          <w:rFonts w:hint="eastAsia" w:eastAsia="仿宋" w:cs="Arial"/>
          <w:kern w:val="0"/>
          <w:sz w:val="30"/>
          <w:szCs w:val="32"/>
          <w:lang w:val="ru-RU"/>
        </w:rPr>
        <w:t>2024国家优先基础设施项目的快速确定和有效实施；</w:t>
      </w:r>
    </w:p>
    <w:p>
      <w:pPr>
        <w:ind w:firstLine="600" w:firstLineChars="200"/>
        <w:rPr>
          <w:rFonts w:eastAsia="仿宋" w:cs="Arial"/>
          <w:kern w:val="0"/>
          <w:sz w:val="30"/>
          <w:szCs w:val="32"/>
          <w:lang w:val="ru-RU"/>
        </w:rPr>
      </w:pPr>
      <w:r>
        <w:rPr>
          <w:rFonts w:hint="eastAsia" w:eastAsia="仿宋" w:cs="Arial"/>
          <w:kern w:val="0"/>
          <w:sz w:val="30"/>
          <w:szCs w:val="32"/>
          <w:lang w:val="ru-RU"/>
        </w:rPr>
        <w:t>向俄罗斯基础设施公司颁发基础设施领域国家奖仪式；</w:t>
      </w:r>
    </w:p>
    <w:p>
      <w:pPr>
        <w:ind w:firstLine="600" w:firstLineChars="200"/>
        <w:rPr>
          <w:rFonts w:eastAsia="仿宋" w:cs="Arial"/>
          <w:kern w:val="0"/>
          <w:sz w:val="30"/>
          <w:szCs w:val="32"/>
          <w:lang w:val="ru-RU"/>
        </w:rPr>
      </w:pPr>
      <w:r>
        <w:rPr>
          <w:rFonts w:hint="eastAsia" w:eastAsia="仿宋" w:cs="Arial"/>
          <w:kern w:val="0"/>
          <w:sz w:val="30"/>
          <w:szCs w:val="32"/>
          <w:lang w:val="ru-RU"/>
        </w:rPr>
        <w:t>实施基础设施项目和提高生活品质的地方债券工具；</w:t>
      </w:r>
    </w:p>
    <w:p>
      <w:pPr>
        <w:ind w:firstLine="600" w:firstLineChars="200"/>
        <w:rPr>
          <w:rFonts w:eastAsia="仿宋" w:cs="Arial"/>
          <w:kern w:val="0"/>
          <w:sz w:val="30"/>
          <w:szCs w:val="32"/>
          <w:lang w:val="ru-RU"/>
        </w:rPr>
      </w:pPr>
      <w:r>
        <w:rPr>
          <w:rFonts w:hint="eastAsia" w:eastAsia="仿宋" w:cs="Arial"/>
          <w:kern w:val="0"/>
          <w:sz w:val="30"/>
          <w:szCs w:val="32"/>
          <w:lang w:val="ru-RU"/>
        </w:rPr>
        <w:t>燃料能源综合体：营造投资环境是保持俄罗斯经济竞争力的保证；</w:t>
      </w:r>
    </w:p>
    <w:p>
      <w:pPr>
        <w:ind w:firstLine="600" w:firstLineChars="200"/>
        <w:rPr>
          <w:rFonts w:eastAsia="仿宋" w:cs="Arial"/>
          <w:kern w:val="0"/>
          <w:sz w:val="30"/>
          <w:szCs w:val="32"/>
          <w:lang w:val="ru-RU"/>
        </w:rPr>
      </w:pPr>
      <w:r>
        <w:rPr>
          <w:rFonts w:hint="eastAsia" w:eastAsia="仿宋" w:cs="Arial"/>
          <w:kern w:val="0"/>
          <w:sz w:val="30"/>
          <w:szCs w:val="32"/>
          <w:lang w:val="ru-RU"/>
        </w:rPr>
        <w:t>干线基础设施：俄罗斯燃料能源综合体的血液循环系统；</w:t>
      </w:r>
    </w:p>
    <w:p>
      <w:pPr>
        <w:ind w:firstLine="600" w:firstLineChars="200"/>
        <w:rPr>
          <w:rFonts w:eastAsia="仿宋" w:cs="Arial"/>
          <w:kern w:val="0"/>
          <w:sz w:val="30"/>
          <w:szCs w:val="32"/>
          <w:lang w:val="ru-RU"/>
        </w:rPr>
      </w:pPr>
      <w:r>
        <w:rPr>
          <w:rFonts w:hint="eastAsia" w:eastAsia="仿宋" w:cs="Arial"/>
          <w:kern w:val="0"/>
          <w:sz w:val="30"/>
          <w:szCs w:val="32"/>
          <w:lang w:val="ru-RU"/>
        </w:rPr>
        <w:t>居民的金融常识是金融稳定的基础；</w:t>
      </w:r>
    </w:p>
    <w:p>
      <w:pPr>
        <w:ind w:firstLine="600" w:firstLineChars="200"/>
        <w:rPr>
          <w:rFonts w:eastAsia="仿宋" w:cs="Arial"/>
          <w:kern w:val="0"/>
          <w:sz w:val="30"/>
          <w:szCs w:val="32"/>
          <w:lang w:val="ru-RU"/>
        </w:rPr>
      </w:pPr>
      <w:r>
        <w:rPr>
          <w:rFonts w:hint="eastAsia" w:eastAsia="仿宋" w:cs="Arial"/>
          <w:kern w:val="0"/>
          <w:sz w:val="30"/>
          <w:szCs w:val="32"/>
          <w:lang w:val="ru-RU"/>
        </w:rPr>
        <w:t>俄罗斯是否已做好准备应对计算机控制领域的挑战？</w:t>
      </w:r>
    </w:p>
    <w:p>
      <w:pPr>
        <w:ind w:firstLine="600" w:firstLineChars="200"/>
        <w:rPr>
          <w:rFonts w:eastAsia="仿宋" w:cs="Arial"/>
          <w:kern w:val="0"/>
          <w:sz w:val="30"/>
          <w:szCs w:val="32"/>
          <w:lang w:val="ru-RU"/>
        </w:rPr>
      </w:pPr>
      <w:r>
        <w:rPr>
          <w:rFonts w:hint="eastAsia" w:eastAsia="仿宋" w:cs="Arial"/>
          <w:kern w:val="0"/>
          <w:sz w:val="30"/>
          <w:szCs w:val="32"/>
          <w:lang w:val="ru-RU"/>
        </w:rPr>
        <w:t>PPP：实现国家发展目标的驱动器；</w:t>
      </w:r>
    </w:p>
    <w:p>
      <w:pPr>
        <w:rPr>
          <w:rFonts w:ascii="仿宋" w:hAnsi="仿宋" w:eastAsia="仿宋" w:cs="Arial"/>
          <w:kern w:val="0"/>
          <w:sz w:val="30"/>
          <w:szCs w:val="32"/>
        </w:rPr>
      </w:pPr>
    </w:p>
    <w:p>
      <w:pPr>
        <w:rPr>
          <w:rFonts w:ascii="仿宋" w:hAnsi="仿宋" w:eastAsia="仿宋" w:cs="Arial"/>
          <w:b/>
          <w:color w:val="31849B" w:themeColor="accent5" w:themeShade="BF"/>
          <w:kern w:val="0"/>
          <w:sz w:val="30"/>
          <w:szCs w:val="32"/>
        </w:rPr>
      </w:pPr>
      <w:r>
        <w:rPr>
          <w:rFonts w:hint="eastAsia" w:ascii="仿宋" w:hAnsi="仿宋" w:eastAsia="仿宋" w:cs="Arial"/>
          <w:b/>
          <w:color w:val="31849B" w:themeColor="accent5" w:themeShade="BF"/>
          <w:kern w:val="0"/>
          <w:sz w:val="30"/>
          <w:szCs w:val="32"/>
        </w:rPr>
        <w:t>社会新课题</w:t>
      </w:r>
    </w:p>
    <w:p>
      <w:pPr>
        <w:ind w:firstLine="645"/>
        <w:rPr>
          <w:rFonts w:ascii="仿宋" w:hAnsi="仿宋" w:eastAsia="仿宋" w:cs="Arial"/>
          <w:kern w:val="0"/>
          <w:sz w:val="30"/>
          <w:szCs w:val="32"/>
        </w:rPr>
      </w:pPr>
      <w:r>
        <w:rPr>
          <w:rFonts w:hint="eastAsia" w:ascii="仿宋" w:hAnsi="仿宋" w:eastAsia="仿宋" w:cs="Arial"/>
          <w:kern w:val="0"/>
          <w:sz w:val="30"/>
          <w:szCs w:val="32"/>
        </w:rPr>
        <w:t>社会公益项目是国家繁荣发展的因素；</w:t>
      </w:r>
    </w:p>
    <w:p>
      <w:pPr>
        <w:ind w:firstLine="645"/>
        <w:rPr>
          <w:rFonts w:ascii="仿宋" w:hAnsi="仿宋" w:eastAsia="仿宋" w:cs="Arial"/>
          <w:kern w:val="0"/>
          <w:sz w:val="30"/>
          <w:szCs w:val="32"/>
        </w:rPr>
      </w:pPr>
      <w:r>
        <w:rPr>
          <w:rFonts w:hint="eastAsia" w:ascii="仿宋" w:hAnsi="仿宋" w:eastAsia="仿宋" w:cs="Arial"/>
          <w:kern w:val="0"/>
          <w:sz w:val="30"/>
          <w:szCs w:val="32"/>
        </w:rPr>
        <w:t>年度最佳社会公益项目授奖仪式；</w:t>
      </w:r>
    </w:p>
    <w:p>
      <w:pPr>
        <w:ind w:firstLine="645"/>
        <w:rPr>
          <w:rFonts w:ascii="仿宋" w:hAnsi="仿宋" w:eastAsia="仿宋" w:cs="Arial"/>
          <w:kern w:val="0"/>
          <w:sz w:val="30"/>
          <w:szCs w:val="32"/>
        </w:rPr>
      </w:pPr>
      <w:r>
        <w:rPr>
          <w:rFonts w:hint="eastAsia" w:ascii="仿宋" w:hAnsi="仿宋" w:eastAsia="仿宋" w:cs="Arial"/>
          <w:kern w:val="0"/>
          <w:sz w:val="30"/>
          <w:szCs w:val="32"/>
        </w:rPr>
        <w:t>延长居民寿命是社会发展的基础；</w:t>
      </w:r>
    </w:p>
    <w:p>
      <w:pPr>
        <w:ind w:firstLine="645"/>
        <w:rPr>
          <w:rFonts w:ascii="仿宋" w:hAnsi="仿宋" w:eastAsia="仿宋" w:cs="Arial"/>
          <w:kern w:val="0"/>
          <w:sz w:val="30"/>
          <w:szCs w:val="32"/>
        </w:rPr>
      </w:pPr>
      <w:r>
        <w:rPr>
          <w:rFonts w:hint="eastAsia" w:ascii="仿宋" w:hAnsi="仿宋" w:eastAsia="仿宋" w:cs="Arial"/>
          <w:kern w:val="0"/>
          <w:sz w:val="30"/>
          <w:szCs w:val="32"/>
        </w:rPr>
        <w:t>智慧城市，从理论到实践；</w:t>
      </w:r>
    </w:p>
    <w:p>
      <w:pPr>
        <w:ind w:firstLine="645"/>
        <w:rPr>
          <w:rFonts w:ascii="仿宋" w:hAnsi="仿宋" w:eastAsia="仿宋" w:cs="Arial"/>
          <w:kern w:val="0"/>
          <w:sz w:val="30"/>
          <w:szCs w:val="32"/>
        </w:rPr>
      </w:pPr>
      <w:r>
        <w:rPr>
          <w:rFonts w:hint="eastAsia" w:ascii="仿宋" w:hAnsi="仿宋" w:eastAsia="仿宋" w:cs="Arial"/>
          <w:kern w:val="0"/>
          <w:sz w:val="30"/>
          <w:szCs w:val="32"/>
        </w:rPr>
        <w:t>生态是生活品质的显示器；</w:t>
      </w:r>
    </w:p>
    <w:p>
      <w:pPr>
        <w:ind w:firstLine="645"/>
        <w:rPr>
          <w:rFonts w:eastAsia="仿宋" w:cs="Arial"/>
          <w:kern w:val="0"/>
          <w:sz w:val="30"/>
          <w:szCs w:val="32"/>
          <w:lang w:val="ru-RU"/>
        </w:rPr>
      </w:pPr>
      <w:r>
        <w:rPr>
          <w:rFonts w:hint="eastAsia" w:eastAsia="仿宋" w:cs="Arial"/>
          <w:kern w:val="0"/>
          <w:sz w:val="30"/>
          <w:szCs w:val="32"/>
          <w:lang w:val="ru-RU"/>
        </w:rPr>
        <w:t>俄罗斯联邦主体社会经济发展资源和干部储备的国家教育项目；</w:t>
      </w:r>
    </w:p>
    <w:p>
      <w:pPr>
        <w:ind w:firstLine="645"/>
        <w:rPr>
          <w:rFonts w:eastAsia="仿宋" w:cs="Arial"/>
          <w:kern w:val="0"/>
          <w:sz w:val="30"/>
          <w:szCs w:val="32"/>
          <w:lang w:val="ru-RU"/>
        </w:rPr>
      </w:pPr>
      <w:r>
        <w:rPr>
          <w:rFonts w:hint="eastAsia" w:eastAsia="仿宋" w:cs="Arial"/>
          <w:kern w:val="0"/>
          <w:sz w:val="30"/>
          <w:szCs w:val="32"/>
          <w:lang w:val="ru-RU"/>
        </w:rPr>
        <w:t>社会经济发展的最佳实践，各地区的综合解决方案；</w:t>
      </w:r>
    </w:p>
    <w:p>
      <w:pPr>
        <w:ind w:firstLine="645"/>
        <w:rPr>
          <w:rFonts w:eastAsia="仿宋" w:cs="Arial"/>
          <w:kern w:val="0"/>
          <w:sz w:val="30"/>
          <w:szCs w:val="32"/>
          <w:lang w:val="ru-RU"/>
        </w:rPr>
      </w:pPr>
      <w:r>
        <w:rPr>
          <w:rFonts w:hint="eastAsia" w:eastAsia="仿宋" w:cs="Arial"/>
          <w:kern w:val="0"/>
          <w:sz w:val="30"/>
          <w:szCs w:val="32"/>
          <w:lang w:val="ru-RU"/>
        </w:rPr>
        <w:t>俄罗斯联邦主体社会经济发展最佳实践和倡议全俄竞赛获奖者授奖仪式；</w:t>
      </w:r>
    </w:p>
    <w:p>
      <w:pPr>
        <w:ind w:firstLine="645"/>
        <w:rPr>
          <w:rFonts w:eastAsia="仿宋" w:cs="Arial"/>
          <w:kern w:val="0"/>
          <w:sz w:val="30"/>
          <w:szCs w:val="32"/>
          <w:lang w:val="ru-RU"/>
        </w:rPr>
      </w:pPr>
      <w:r>
        <w:rPr>
          <w:rFonts w:hint="eastAsia" w:eastAsia="仿宋" w:cs="Arial"/>
          <w:kern w:val="0"/>
          <w:sz w:val="30"/>
          <w:szCs w:val="32"/>
          <w:lang w:val="ru-RU"/>
        </w:rPr>
        <w:t>在线教育投资；</w:t>
      </w:r>
    </w:p>
    <w:p>
      <w:pPr>
        <w:ind w:firstLine="645"/>
        <w:rPr>
          <w:rFonts w:eastAsia="仿宋" w:cs="Arial"/>
          <w:kern w:val="0"/>
          <w:sz w:val="30"/>
          <w:szCs w:val="32"/>
          <w:lang w:val="ru-RU"/>
        </w:rPr>
      </w:pPr>
      <w:r>
        <w:rPr>
          <w:rFonts w:hint="eastAsia" w:eastAsia="仿宋" w:cs="Arial"/>
          <w:kern w:val="0"/>
          <w:sz w:val="30"/>
          <w:szCs w:val="32"/>
          <w:lang w:val="ru-RU"/>
        </w:rPr>
        <w:t>科学与社会，未来几代人的战略；</w:t>
      </w:r>
    </w:p>
    <w:p>
      <w:pPr>
        <w:ind w:firstLine="645"/>
        <w:rPr>
          <w:rFonts w:eastAsia="仿宋" w:cs="Arial"/>
          <w:kern w:val="0"/>
          <w:sz w:val="30"/>
          <w:szCs w:val="32"/>
          <w:lang w:val="ru-RU"/>
        </w:rPr>
      </w:pPr>
      <w:r>
        <w:rPr>
          <w:rFonts w:hint="eastAsia" w:eastAsia="仿宋" w:cs="Arial"/>
          <w:kern w:val="0"/>
          <w:sz w:val="30"/>
          <w:szCs w:val="32"/>
          <w:lang w:val="ru-RU"/>
        </w:rPr>
        <w:t>国家项目实施的干部培养；</w:t>
      </w:r>
    </w:p>
    <w:p>
      <w:pPr>
        <w:ind w:firstLine="645"/>
        <w:rPr>
          <w:rFonts w:eastAsia="仿宋" w:cs="Arial"/>
          <w:kern w:val="0"/>
          <w:sz w:val="30"/>
          <w:szCs w:val="32"/>
          <w:lang w:val="ru-RU"/>
        </w:rPr>
      </w:pPr>
      <w:r>
        <w:rPr>
          <w:rFonts w:hint="eastAsia" w:eastAsia="仿宋" w:cs="Arial"/>
          <w:kern w:val="0"/>
          <w:sz w:val="30"/>
          <w:szCs w:val="32"/>
          <w:lang w:val="ru-RU"/>
        </w:rPr>
        <w:t>教育是地方吸引投资的工具；</w:t>
      </w:r>
    </w:p>
    <w:p>
      <w:pPr>
        <w:ind w:firstLine="645"/>
        <w:rPr>
          <w:rFonts w:eastAsia="仿宋" w:cs="Arial"/>
          <w:kern w:val="0"/>
          <w:sz w:val="30"/>
          <w:szCs w:val="32"/>
          <w:lang w:val="ru-RU"/>
        </w:rPr>
      </w:pPr>
      <w:r>
        <w:rPr>
          <w:rFonts w:hint="eastAsia" w:eastAsia="仿宋" w:cs="Arial"/>
          <w:kern w:val="0"/>
          <w:sz w:val="30"/>
          <w:szCs w:val="32"/>
          <w:lang w:val="ru-RU"/>
        </w:rPr>
        <w:t>社会地位变化机制是经济增长和提高全球竞争力的工具；</w:t>
      </w:r>
    </w:p>
    <w:p>
      <w:pPr>
        <w:ind w:firstLine="645"/>
        <w:rPr>
          <w:rFonts w:eastAsia="仿宋" w:cs="Arial"/>
          <w:kern w:val="0"/>
          <w:sz w:val="30"/>
          <w:szCs w:val="32"/>
          <w:lang w:val="ru-RU"/>
        </w:rPr>
      </w:pPr>
      <w:r>
        <w:rPr>
          <w:rFonts w:hint="eastAsia" w:eastAsia="仿宋" w:cs="Arial"/>
          <w:kern w:val="0"/>
          <w:sz w:val="30"/>
          <w:szCs w:val="32"/>
          <w:lang w:val="ru-RU"/>
        </w:rPr>
        <w:t>发展俄罗斯高等院校的社会导向教育；</w:t>
      </w:r>
    </w:p>
    <w:p>
      <w:pPr>
        <w:ind w:firstLine="645"/>
        <w:rPr>
          <w:rFonts w:eastAsia="仿宋" w:cs="Arial"/>
          <w:kern w:val="0"/>
          <w:sz w:val="30"/>
          <w:szCs w:val="32"/>
          <w:lang w:val="ru-RU"/>
        </w:rPr>
      </w:pPr>
      <w:r>
        <w:rPr>
          <w:rFonts w:hint="eastAsia" w:eastAsia="仿宋" w:cs="Arial"/>
          <w:kern w:val="0"/>
          <w:sz w:val="30"/>
          <w:szCs w:val="32"/>
          <w:lang w:val="ru-RU"/>
        </w:rPr>
        <w:t>站在技术进步的前沿，STEM中的女性；</w:t>
      </w:r>
    </w:p>
    <w:p>
      <w:pPr>
        <w:ind w:firstLine="645"/>
        <w:rPr>
          <w:rFonts w:eastAsia="仿宋" w:cs="Arial"/>
          <w:kern w:val="0"/>
          <w:sz w:val="30"/>
          <w:szCs w:val="32"/>
          <w:lang w:val="ru-RU"/>
        </w:rPr>
      </w:pPr>
      <w:r>
        <w:rPr>
          <w:rFonts w:hint="eastAsia" w:eastAsia="仿宋" w:cs="Arial"/>
          <w:kern w:val="0"/>
          <w:sz w:val="30"/>
          <w:szCs w:val="32"/>
          <w:lang w:val="ru-RU"/>
        </w:rPr>
        <w:t>影响艺术：社会宣传投资是影响社会趋势变化的因素；</w:t>
      </w:r>
    </w:p>
    <w:p>
      <w:pPr>
        <w:rPr>
          <w:rFonts w:ascii="仿宋" w:hAnsi="仿宋" w:eastAsia="仿宋" w:cs="Arial"/>
          <w:kern w:val="0"/>
          <w:sz w:val="30"/>
          <w:szCs w:val="32"/>
        </w:rPr>
      </w:pPr>
    </w:p>
    <w:p>
      <w:pPr>
        <w:rPr>
          <w:b/>
          <w:color w:val="FF0000"/>
          <w:sz w:val="19"/>
        </w:rPr>
      </w:pPr>
      <w:r>
        <w:rPr>
          <w:rFonts w:hint="eastAsia" w:ascii="仿宋" w:hAnsi="仿宋" w:eastAsia="仿宋" w:cs="Arial"/>
          <w:b/>
          <w:color w:val="FF0000"/>
          <w:kern w:val="0"/>
          <w:sz w:val="30"/>
          <w:szCs w:val="32"/>
        </w:rPr>
        <w:t>俄罗斯营商环境和增长之路</w:t>
      </w:r>
    </w:p>
    <w:p>
      <w:pPr>
        <w:ind w:firstLine="645"/>
        <w:rPr>
          <w:rFonts w:eastAsia="仿宋" w:cs="Arial"/>
          <w:kern w:val="0"/>
          <w:sz w:val="30"/>
          <w:szCs w:val="32"/>
          <w:lang w:val="ru-RU"/>
        </w:rPr>
      </w:pPr>
      <w:r>
        <w:rPr>
          <w:rFonts w:hint="eastAsia" w:eastAsia="仿宋" w:cs="Arial"/>
          <w:kern w:val="0"/>
          <w:sz w:val="30"/>
          <w:szCs w:val="32"/>
          <w:lang w:val="ru-RU"/>
        </w:rPr>
        <w:t>区域发展工具的“泛滥”；</w:t>
      </w:r>
    </w:p>
    <w:p>
      <w:pPr>
        <w:ind w:firstLine="645"/>
        <w:rPr>
          <w:rFonts w:eastAsia="仿宋" w:cs="Arial"/>
          <w:kern w:val="0"/>
          <w:sz w:val="30"/>
          <w:szCs w:val="32"/>
          <w:lang w:val="ru-RU"/>
        </w:rPr>
      </w:pPr>
      <w:r>
        <w:rPr>
          <w:rFonts w:hint="eastAsia" w:eastAsia="仿宋" w:cs="Arial"/>
          <w:kern w:val="0"/>
          <w:sz w:val="30"/>
          <w:szCs w:val="32"/>
          <w:lang w:val="ru-RU"/>
        </w:rPr>
        <w:t>技术领先，高科技公司发展的地方引导；</w:t>
      </w:r>
    </w:p>
    <w:p>
      <w:pPr>
        <w:ind w:firstLine="645"/>
        <w:rPr>
          <w:rFonts w:eastAsia="仿宋" w:cs="Arial"/>
          <w:kern w:val="0"/>
          <w:sz w:val="30"/>
          <w:szCs w:val="32"/>
          <w:lang w:val="ru-RU"/>
        </w:rPr>
      </w:pPr>
      <w:r>
        <w:rPr>
          <w:rFonts w:hint="eastAsia" w:eastAsia="仿宋" w:cs="Arial"/>
          <w:kern w:val="0"/>
          <w:sz w:val="30"/>
          <w:szCs w:val="32"/>
          <w:lang w:val="ru-RU"/>
        </w:rPr>
        <w:t>私营高科技龙头公司演讲；</w:t>
      </w:r>
    </w:p>
    <w:p>
      <w:pPr>
        <w:ind w:firstLine="645"/>
        <w:rPr>
          <w:rFonts w:eastAsia="仿宋" w:cs="Arial"/>
          <w:kern w:val="0"/>
          <w:sz w:val="30"/>
          <w:szCs w:val="32"/>
          <w:lang w:val="ru-RU"/>
        </w:rPr>
      </w:pPr>
      <w:r>
        <w:rPr>
          <w:rFonts w:hint="eastAsia" w:eastAsia="仿宋" w:cs="Arial"/>
          <w:kern w:val="0"/>
          <w:sz w:val="30"/>
          <w:szCs w:val="32"/>
          <w:lang w:val="ru-RU"/>
        </w:rPr>
        <w:t>旅游投资：商业期待vs国家实力，契合点何在？</w:t>
      </w:r>
    </w:p>
    <w:p>
      <w:pPr>
        <w:ind w:firstLine="645"/>
        <w:rPr>
          <w:rFonts w:eastAsia="仿宋" w:cs="Arial"/>
          <w:kern w:val="0"/>
          <w:sz w:val="30"/>
          <w:szCs w:val="32"/>
          <w:lang w:val="ru-RU"/>
        </w:rPr>
      </w:pPr>
      <w:r>
        <w:rPr>
          <w:rFonts w:hint="eastAsia" w:eastAsia="仿宋" w:cs="Arial"/>
          <w:kern w:val="0"/>
          <w:sz w:val="30"/>
          <w:szCs w:val="32"/>
          <w:lang w:val="ru-RU"/>
        </w:rPr>
        <w:t>农工综合体产品出口的地方课题；</w:t>
      </w:r>
    </w:p>
    <w:p>
      <w:pPr>
        <w:ind w:firstLine="645"/>
        <w:rPr>
          <w:rFonts w:eastAsia="仿宋" w:cs="Arial"/>
          <w:kern w:val="0"/>
          <w:sz w:val="30"/>
          <w:szCs w:val="32"/>
          <w:lang w:val="ru-RU"/>
        </w:rPr>
      </w:pPr>
      <w:r>
        <w:rPr>
          <w:rFonts w:hint="eastAsia" w:eastAsia="仿宋" w:cs="Arial"/>
          <w:kern w:val="0"/>
          <w:sz w:val="30"/>
          <w:szCs w:val="32"/>
          <w:lang w:val="ru-RU"/>
        </w:rPr>
        <w:t>检查清单是组织监管活动的新工具；</w:t>
      </w:r>
    </w:p>
    <w:p>
      <w:pPr>
        <w:ind w:firstLine="645"/>
        <w:rPr>
          <w:rFonts w:eastAsia="仿宋" w:cs="Arial"/>
          <w:kern w:val="0"/>
          <w:sz w:val="30"/>
          <w:szCs w:val="32"/>
          <w:lang w:val="ru-RU"/>
        </w:rPr>
      </w:pPr>
      <w:r>
        <w:rPr>
          <w:rFonts w:hint="eastAsia" w:eastAsia="仿宋" w:cs="Arial"/>
          <w:kern w:val="0"/>
          <w:sz w:val="30"/>
          <w:szCs w:val="32"/>
          <w:lang w:val="ru-RU"/>
        </w:rPr>
        <w:t>制订行业加速发展规划是吸引从事出口业务的条件；</w:t>
      </w:r>
    </w:p>
    <w:p>
      <w:pPr>
        <w:ind w:firstLine="645"/>
        <w:rPr>
          <w:rFonts w:eastAsia="仿宋" w:cs="Arial"/>
          <w:kern w:val="0"/>
          <w:sz w:val="30"/>
          <w:szCs w:val="32"/>
          <w:lang w:val="ru-RU"/>
        </w:rPr>
      </w:pPr>
      <w:r>
        <w:rPr>
          <w:rFonts w:hint="eastAsia" w:eastAsia="仿宋" w:cs="Arial"/>
          <w:kern w:val="0"/>
          <w:sz w:val="30"/>
          <w:szCs w:val="32"/>
          <w:lang w:val="ru-RU"/>
        </w:rPr>
        <w:t>地方的数字化转型是吸引投资的工具；</w:t>
      </w:r>
    </w:p>
    <w:p>
      <w:pPr>
        <w:ind w:firstLine="645"/>
        <w:rPr>
          <w:rFonts w:eastAsia="仿宋" w:cs="Arial"/>
          <w:kern w:val="0"/>
          <w:sz w:val="30"/>
          <w:szCs w:val="32"/>
          <w:lang w:val="ru-RU"/>
        </w:rPr>
      </w:pPr>
      <w:r>
        <w:rPr>
          <w:rFonts w:hint="eastAsia" w:eastAsia="仿宋" w:cs="Arial"/>
          <w:kern w:val="0"/>
          <w:sz w:val="30"/>
          <w:szCs w:val="32"/>
          <w:lang w:val="ru-RU"/>
        </w:rPr>
        <w:t>高加索旅游的今天和明天；</w:t>
      </w:r>
    </w:p>
    <w:p>
      <w:pPr>
        <w:ind w:firstLine="645"/>
        <w:rPr>
          <w:rFonts w:eastAsia="仿宋" w:cs="Arial"/>
          <w:kern w:val="0"/>
          <w:sz w:val="30"/>
          <w:szCs w:val="32"/>
          <w:lang w:val="ru-RU"/>
        </w:rPr>
      </w:pPr>
      <w:r>
        <w:rPr>
          <w:rFonts w:hint="eastAsia" w:eastAsia="仿宋" w:cs="Arial"/>
          <w:kern w:val="0"/>
          <w:sz w:val="30"/>
          <w:szCs w:val="32"/>
          <w:lang w:val="ru-RU"/>
        </w:rPr>
        <w:t>各地区在推广创业活动中的作用；</w:t>
      </w:r>
    </w:p>
    <w:p>
      <w:pPr>
        <w:ind w:firstLine="645"/>
        <w:rPr>
          <w:rFonts w:eastAsia="仿宋" w:cs="Arial"/>
          <w:kern w:val="0"/>
          <w:sz w:val="30"/>
          <w:szCs w:val="32"/>
          <w:lang w:val="ru-RU"/>
        </w:rPr>
      </w:pPr>
      <w:r>
        <w:rPr>
          <w:rFonts w:hint="eastAsia" w:eastAsia="仿宋" w:cs="Arial"/>
          <w:kern w:val="0"/>
          <w:sz w:val="30"/>
          <w:szCs w:val="32"/>
          <w:lang w:val="ru-RU"/>
        </w:rPr>
        <w:t>教会和商业结合的前景；</w:t>
      </w:r>
    </w:p>
    <w:p>
      <w:pPr>
        <w:ind w:firstLine="645"/>
        <w:rPr>
          <w:rFonts w:eastAsia="仿宋" w:cs="Arial"/>
          <w:kern w:val="0"/>
          <w:sz w:val="30"/>
          <w:szCs w:val="32"/>
          <w:lang w:val="ru-RU"/>
        </w:rPr>
      </w:pPr>
      <w:r>
        <w:rPr>
          <w:rFonts w:hint="eastAsia" w:eastAsia="仿宋" w:cs="Arial"/>
          <w:kern w:val="0"/>
          <w:sz w:val="30"/>
          <w:szCs w:val="32"/>
          <w:lang w:val="ru-RU"/>
        </w:rPr>
        <w:t>俄罗斯零售贸易：21世纪的国家计划？</w:t>
      </w:r>
    </w:p>
    <w:p>
      <w:pPr>
        <w:ind w:firstLine="645"/>
        <w:rPr>
          <w:rFonts w:eastAsia="仿宋" w:cs="Arial"/>
          <w:kern w:val="0"/>
          <w:sz w:val="30"/>
          <w:szCs w:val="32"/>
          <w:lang w:val="ru-RU"/>
        </w:rPr>
      </w:pPr>
      <w:r>
        <w:rPr>
          <w:rFonts w:hint="eastAsia" w:eastAsia="仿宋" w:cs="Arial"/>
          <w:kern w:val="0"/>
          <w:sz w:val="30"/>
          <w:szCs w:val="32"/>
          <w:lang w:val="ru-RU"/>
        </w:rPr>
        <w:t>如何在物联网时代保护隐私？</w:t>
      </w:r>
    </w:p>
    <w:p>
      <w:pPr>
        <w:ind w:firstLine="645"/>
        <w:rPr>
          <w:rFonts w:eastAsia="仿宋" w:cs="Arial"/>
          <w:kern w:val="0"/>
          <w:sz w:val="30"/>
          <w:szCs w:val="32"/>
          <w:lang w:val="ru-RU"/>
        </w:rPr>
      </w:pPr>
      <w:r>
        <w:rPr>
          <w:rFonts w:hint="eastAsia" w:eastAsia="仿宋" w:cs="Arial"/>
          <w:kern w:val="0"/>
          <w:sz w:val="30"/>
          <w:szCs w:val="32"/>
          <w:lang w:val="ru-RU"/>
        </w:rPr>
        <w:t>投资过程中的金融市场作用；</w:t>
      </w:r>
    </w:p>
    <w:p>
      <w:pPr>
        <w:ind w:firstLine="645"/>
        <w:rPr>
          <w:rFonts w:eastAsia="仿宋" w:cs="Arial"/>
          <w:kern w:val="0"/>
          <w:sz w:val="30"/>
          <w:szCs w:val="32"/>
          <w:lang w:val="ru-RU"/>
        </w:rPr>
      </w:pPr>
      <w:r>
        <w:rPr>
          <w:rFonts w:hint="eastAsia" w:eastAsia="仿宋" w:cs="Arial"/>
          <w:kern w:val="0"/>
          <w:sz w:val="30"/>
          <w:szCs w:val="32"/>
          <w:lang w:val="ru-RU"/>
        </w:rPr>
        <w:t>俄罗斯期货投资的市场竞争；</w:t>
      </w:r>
    </w:p>
    <w:p>
      <w:pPr>
        <w:ind w:firstLine="645"/>
        <w:rPr>
          <w:rFonts w:eastAsia="仿宋" w:cs="Arial"/>
          <w:kern w:val="0"/>
          <w:sz w:val="30"/>
          <w:szCs w:val="32"/>
          <w:lang w:val="ru-RU"/>
        </w:rPr>
      </w:pPr>
      <w:r>
        <w:rPr>
          <w:rFonts w:hint="eastAsia" w:eastAsia="仿宋" w:cs="Arial"/>
          <w:kern w:val="0"/>
          <w:sz w:val="30"/>
          <w:szCs w:val="32"/>
          <w:lang w:val="ru-RU"/>
        </w:rPr>
        <w:t>重大投资项目融资态度的演化：寻找平衡点；</w:t>
      </w:r>
    </w:p>
    <w:p>
      <w:pPr>
        <w:ind w:firstLine="645"/>
        <w:rPr>
          <w:rFonts w:eastAsia="仿宋" w:cs="Arial"/>
          <w:kern w:val="0"/>
          <w:sz w:val="30"/>
          <w:szCs w:val="32"/>
          <w:lang w:val="ru-RU"/>
        </w:rPr>
      </w:pPr>
      <w:r>
        <w:rPr>
          <w:rFonts w:hint="eastAsia" w:eastAsia="仿宋" w:cs="Arial"/>
          <w:kern w:val="0"/>
          <w:sz w:val="30"/>
          <w:szCs w:val="32"/>
          <w:lang w:val="ru-RU"/>
        </w:rPr>
        <w:t>发展资源和投资前景，俄罗斯各地区资产出售实践分析。</w:t>
      </w:r>
    </w:p>
    <w:p>
      <w:pPr>
        <w:rPr>
          <w:rFonts w:hint="eastAsia" w:ascii="仿宋" w:hAnsi="仿宋" w:eastAsia="仿宋" w:cs="Arial"/>
          <w:kern w:val="0"/>
          <w:sz w:val="30"/>
          <w:szCs w:val="32"/>
          <w:lang w:val="ru-RU"/>
        </w:rPr>
      </w:pPr>
    </w:p>
    <w:p>
      <w:pPr>
        <w:jc w:val="center"/>
        <w:rPr>
          <w:rFonts w:hint="eastAsia" w:ascii="仿宋" w:hAnsi="仿宋" w:eastAsia="仿宋" w:cs="Arial"/>
          <w:color w:val="0070C0"/>
          <w:kern w:val="0"/>
          <w:sz w:val="30"/>
          <w:szCs w:val="32"/>
          <w:lang w:val="ru-RU"/>
        </w:rPr>
      </w:pPr>
      <w:r>
        <w:rPr>
          <w:rFonts w:hint="eastAsia" w:ascii="仿宋" w:hAnsi="仿宋" w:eastAsia="仿宋" w:cs="Arial"/>
          <w:color w:val="0070C0"/>
          <w:kern w:val="0"/>
          <w:sz w:val="30"/>
          <w:szCs w:val="32"/>
          <w:lang w:val="ru-RU"/>
        </w:rPr>
        <w:t>俄罗斯联邦</w:t>
      </w:r>
      <w:r>
        <w:rPr>
          <w:rFonts w:hint="eastAsia" w:ascii="仿宋" w:hAnsi="仿宋" w:eastAsia="仿宋" w:cs="Arial"/>
          <w:color w:val="0070C0"/>
          <w:kern w:val="0"/>
          <w:sz w:val="30"/>
          <w:szCs w:val="32"/>
          <w:lang w:val="en-US" w:eastAsia="zh-CN"/>
        </w:rPr>
        <w:t>总理</w:t>
      </w:r>
      <w:r>
        <w:rPr>
          <w:rFonts w:hint="eastAsia" w:ascii="仿宋" w:hAnsi="仿宋" w:eastAsia="仿宋" w:cs="Arial"/>
          <w:color w:val="0070C0"/>
          <w:kern w:val="0"/>
          <w:sz w:val="30"/>
          <w:szCs w:val="32"/>
          <w:lang w:val="ru-RU"/>
        </w:rPr>
        <w:t>梅德韦杰夫与俄罗斯联邦主体长官会谈</w:t>
      </w:r>
    </w:p>
    <w:p>
      <w:pPr>
        <w:jc w:val="center"/>
        <w:rPr>
          <w:rFonts w:hint="eastAsia" w:ascii="仿宋" w:hAnsi="仿宋" w:eastAsia="仿宋" w:cs="Arial"/>
          <w:color w:val="7030A0"/>
          <w:kern w:val="0"/>
          <w:sz w:val="30"/>
          <w:szCs w:val="32"/>
          <w:lang w:val="ru-RU"/>
        </w:rPr>
      </w:pPr>
      <w:r>
        <w:rPr>
          <w:rFonts w:hint="eastAsia" w:ascii="仿宋" w:hAnsi="仿宋" w:eastAsia="仿宋" w:cs="Arial"/>
          <w:color w:val="7030A0"/>
          <w:kern w:val="0"/>
          <w:sz w:val="30"/>
          <w:szCs w:val="32"/>
          <w:lang w:val="ru-RU"/>
        </w:rPr>
        <w:t>俄罗斯联邦</w:t>
      </w:r>
      <w:r>
        <w:rPr>
          <w:rFonts w:hint="eastAsia" w:ascii="仿宋" w:hAnsi="仿宋" w:eastAsia="仿宋" w:cs="Arial"/>
          <w:color w:val="7030A0"/>
          <w:kern w:val="0"/>
          <w:sz w:val="30"/>
          <w:szCs w:val="32"/>
          <w:lang w:val="en-US" w:eastAsia="zh-CN"/>
        </w:rPr>
        <w:t>总理</w:t>
      </w:r>
      <w:bookmarkStart w:id="0" w:name="_GoBack"/>
      <w:bookmarkEnd w:id="0"/>
      <w:r>
        <w:rPr>
          <w:rFonts w:hint="eastAsia" w:ascii="仿宋" w:hAnsi="仿宋" w:eastAsia="仿宋" w:cs="Arial"/>
          <w:color w:val="7030A0"/>
          <w:kern w:val="0"/>
          <w:sz w:val="30"/>
          <w:szCs w:val="32"/>
          <w:lang w:val="ru-RU"/>
        </w:rPr>
        <w:t>梅德韦杰夫与商业界代表会谈</w:t>
      </w:r>
    </w:p>
    <w:p>
      <w:pPr>
        <w:jc w:val="center"/>
        <w:rPr>
          <w:rFonts w:hint="eastAsia" w:ascii="仿宋" w:hAnsi="仿宋" w:eastAsia="仿宋" w:cs="Arial"/>
          <w:color w:val="F79646" w:themeColor="accent6"/>
          <w:kern w:val="0"/>
          <w:sz w:val="30"/>
          <w:szCs w:val="32"/>
          <w:lang w:val="ru-RU"/>
        </w:rPr>
      </w:pPr>
      <w:r>
        <w:rPr>
          <w:rFonts w:hint="eastAsia" w:ascii="仿宋" w:hAnsi="仿宋" w:eastAsia="仿宋" w:cs="Arial"/>
          <w:color w:val="F79646" w:themeColor="accent6"/>
          <w:kern w:val="0"/>
          <w:sz w:val="30"/>
          <w:szCs w:val="32"/>
          <w:lang w:val="ru-RU"/>
        </w:rPr>
        <w:t>地方投资项目展</w:t>
      </w:r>
    </w:p>
    <w:p>
      <w:pPr>
        <w:jc w:val="center"/>
        <w:rPr>
          <w:rFonts w:hint="eastAsia" w:ascii="仿宋" w:hAnsi="仿宋" w:eastAsia="仿宋" w:cs="Arial"/>
          <w:color w:val="FF0000"/>
          <w:kern w:val="0"/>
          <w:sz w:val="30"/>
          <w:szCs w:val="32"/>
          <w:lang w:val="ru-RU"/>
        </w:rPr>
      </w:pPr>
      <w:r>
        <w:rPr>
          <w:rFonts w:hint="eastAsia" w:ascii="仿宋" w:hAnsi="仿宋" w:eastAsia="仿宋" w:cs="Arial"/>
          <w:color w:val="FF0000"/>
          <w:kern w:val="0"/>
          <w:sz w:val="30"/>
          <w:szCs w:val="32"/>
          <w:lang w:val="ru-RU"/>
        </w:rPr>
        <w:t>发展奖授奖仪式</w:t>
      </w:r>
    </w:p>
    <w:p>
      <w:pPr>
        <w:jc w:val="center"/>
        <w:rPr>
          <w:rFonts w:hint="eastAsia" w:eastAsia="仿宋" w:cs="Arial"/>
          <w:color w:val="7F7F7F" w:themeColor="background1" w:themeShade="80"/>
          <w:kern w:val="0"/>
          <w:sz w:val="30"/>
          <w:szCs w:val="32"/>
          <w:lang w:val="ru-RU"/>
        </w:rPr>
      </w:pPr>
      <w:r>
        <w:rPr>
          <w:rFonts w:hint="eastAsia" w:eastAsia="仿宋" w:cs="Arial"/>
          <w:color w:val="7F7F7F" w:themeColor="background1" w:themeShade="80"/>
          <w:kern w:val="0"/>
          <w:sz w:val="30"/>
          <w:szCs w:val="32"/>
          <w:lang w:val="ru-RU"/>
        </w:rPr>
        <w:t>青年创业日</w:t>
      </w:r>
    </w:p>
    <w:p>
      <w:pPr>
        <w:jc w:val="center"/>
        <w:rPr>
          <w:rFonts w:hint="eastAsia" w:eastAsia="仿宋" w:cs="Arial"/>
          <w:color w:val="00B050"/>
          <w:kern w:val="0"/>
          <w:sz w:val="30"/>
          <w:szCs w:val="32"/>
          <w:lang w:val="ru-RU"/>
        </w:rPr>
      </w:pPr>
      <w:r>
        <w:rPr>
          <w:rFonts w:hint="eastAsia" w:eastAsia="仿宋" w:cs="Arial"/>
          <w:color w:val="00B050"/>
          <w:kern w:val="0"/>
          <w:sz w:val="30"/>
          <w:szCs w:val="32"/>
          <w:lang w:val="ru-RU"/>
        </w:rPr>
        <w:t>健康社会论坛</w:t>
      </w:r>
    </w:p>
    <w:p>
      <w:pPr>
        <w:ind w:firstLine="645"/>
        <w:rPr>
          <w:rFonts w:eastAsia="仿宋" w:cs="Arial"/>
          <w:kern w:val="0"/>
          <w:sz w:val="30"/>
          <w:szCs w:val="32"/>
          <w:lang w:val="ru-RU"/>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7B0B"/>
    <w:rsid w:val="001C1217"/>
    <w:rsid w:val="001E0D72"/>
    <w:rsid w:val="001E6E8C"/>
    <w:rsid w:val="002336EC"/>
    <w:rsid w:val="002F09BC"/>
    <w:rsid w:val="003835FA"/>
    <w:rsid w:val="003B609D"/>
    <w:rsid w:val="0062745B"/>
    <w:rsid w:val="00634F58"/>
    <w:rsid w:val="00712AC6"/>
    <w:rsid w:val="00717F1D"/>
    <w:rsid w:val="007B2861"/>
    <w:rsid w:val="00811207"/>
    <w:rsid w:val="00880B91"/>
    <w:rsid w:val="00BA7B0B"/>
    <w:rsid w:val="00BB66B7"/>
    <w:rsid w:val="00C10AB7"/>
    <w:rsid w:val="00C85897"/>
    <w:rsid w:val="00EF4908"/>
    <w:rsid w:val="00FA5025"/>
    <w:rsid w:val="00FC2F76"/>
    <w:rsid w:val="67953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1A387-B5EE-4AD9-A471-4E3431D6F3ED}">
  <ds:schemaRefs/>
</ds:datastoreItem>
</file>

<file path=docProps/app.xml><?xml version="1.0" encoding="utf-8"?>
<Properties xmlns="http://schemas.openxmlformats.org/officeDocument/2006/extended-properties" xmlns:vt="http://schemas.openxmlformats.org/officeDocument/2006/docPropsVTypes">
  <Template>Normal</Template>
  <Pages>3</Pages>
  <Words>157</Words>
  <Characters>895</Characters>
  <Lines>7</Lines>
  <Paragraphs>2</Paragraphs>
  <TotalTime>105</TotalTime>
  <ScaleCrop>false</ScaleCrop>
  <LinksUpToDate>false</LinksUpToDate>
  <CharactersWithSpaces>1050</CharactersWithSpaces>
  <Application>WPS Office_11.1.0.8391_F1E327BC-269C-435d-A152-05C5408002CA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2019-01-25T05:33:00Z</dcterms:created>
  <dc:creator>Windows 用户</dc:creator>
  <cp:lastModifiedBy>刘娜</cp:lastModifiedBy>
  <dcterms:modified xsi:type="dcterms:W3CDTF">2019-01-28T04:57:46Z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